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E93" w:rsidRPr="00206CCC" w:rsidRDefault="00FE6E93" w:rsidP="00FE6E93">
      <w:pPr>
        <w:widowControl/>
        <w:spacing w:line="420" w:lineRule="atLeast"/>
        <w:jc w:val="left"/>
        <w:outlineLvl w:val="0"/>
        <w:rPr>
          <w:rFonts w:ascii="宋体" w:eastAsia="宋体" w:hAnsi="宋体" w:cs="宋体" w:hint="eastAsia"/>
          <w:b/>
          <w:bCs/>
          <w:kern w:val="36"/>
          <w:sz w:val="48"/>
          <w:szCs w:val="48"/>
        </w:rPr>
      </w:pPr>
      <w:r w:rsidRPr="00206CCC">
        <w:rPr>
          <w:rFonts w:ascii="黑体" w:eastAsia="黑体" w:hAnsi="黑体" w:cs="宋体" w:hint="eastAsia"/>
          <w:b/>
          <w:bCs/>
          <w:kern w:val="36"/>
          <w:sz w:val="36"/>
          <w:szCs w:val="36"/>
        </w:rPr>
        <w:t xml:space="preserve">附件2 </w:t>
      </w:r>
      <w:r w:rsidRPr="00206CCC">
        <w:rPr>
          <w:rFonts w:ascii="Calibri" w:eastAsia="黑体" w:hAnsi="Calibri" w:cs="Calibri"/>
          <w:b/>
          <w:bCs/>
          <w:kern w:val="36"/>
          <w:sz w:val="36"/>
          <w:szCs w:val="36"/>
        </w:rPr>
        <w:t> </w:t>
      </w:r>
      <w:r w:rsidRPr="00206CCC">
        <w:rPr>
          <w:rFonts w:ascii="黑体" w:eastAsia="黑体" w:hAnsi="黑体" w:cs="宋体" w:hint="eastAsia"/>
          <w:b/>
          <w:bCs/>
          <w:kern w:val="36"/>
          <w:sz w:val="36"/>
          <w:szCs w:val="36"/>
        </w:rPr>
        <w:t>南京航空航天大学电子信息工程学院/集成电路学院兼职辅导员选聘及管理办法（试行）</w:t>
      </w:r>
    </w:p>
    <w:p w:rsidR="00FE6E93" w:rsidRPr="00206CCC" w:rsidRDefault="00FE6E93" w:rsidP="00FE6E93">
      <w:pPr>
        <w:widowControl/>
        <w:spacing w:before="75" w:line="562" w:lineRule="atLeast"/>
        <w:jc w:val="center"/>
        <w:rPr>
          <w:rFonts w:ascii="宋体" w:eastAsia="宋体" w:hAnsi="宋体" w:cs="宋体"/>
          <w:kern w:val="0"/>
          <w:szCs w:val="21"/>
        </w:rPr>
      </w:pP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第一章</w:t>
      </w:r>
      <w:r w:rsidRPr="00206CCC">
        <w:rPr>
          <w:rFonts w:ascii="Calibri" w:eastAsia="仿宋" w:hAnsi="Calibri" w:cs="Calibri"/>
          <w:b/>
          <w:bCs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总则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第一条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为贯彻《中共南京航空航天大学委员会关于新时代辅导员队伍建设的意见》精神，完善“以专为主、专兼结合、结构优化”的辅导员队伍格局，聚焦学校、学院人才培养目标，建设一支一流的辅导员队伍。经研究，制定《南京航空航天大学电子信息工程学院/集成电路学院兼职辅导员选聘及管理办法（试行）》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 w:line="562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第二章</w:t>
      </w:r>
      <w:r w:rsidRPr="00206CCC">
        <w:rPr>
          <w:rFonts w:ascii="Calibri" w:eastAsia="仿宋" w:hAnsi="Calibri" w:cs="Calibri"/>
          <w:b/>
          <w:bCs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组织管理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第二条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学院成立领导小组、工作小组负责兼职辅导员岗位的选聘与管理。学院党委书记担任领导小组组长，负责统筹与监督；学院党委副书记担任工作小组组长，负责推进与执行。学院党政联席会议每半年专题讨论一次兼职辅导员相关工作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第三条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学院具体负责兼职辅导员的业务指导、日常管理和考核培养等。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 w:line="562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第三章</w:t>
      </w:r>
      <w:r w:rsidRPr="00206CCC">
        <w:rPr>
          <w:rFonts w:ascii="Calibri" w:eastAsia="仿宋" w:hAnsi="Calibri" w:cs="Calibri"/>
          <w:b/>
          <w:bCs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岗位类型、工作职责、选聘类型及任职条件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第四条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兼职辅导员工作岗位类型及工作职责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lastRenderedPageBreak/>
        <w:t>学院兼职辅导员岗位分A、B、C、D四类（见附件1），其中，A、B类岗位工作职责参照高校辅导员工作职责。C、D类岗位工作职责参照高校辅导员部分工作职责。（高校辅导员工作职责见教育部43号令）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第五条 兼职辅导员选聘类型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一）专任教师兼职辅导员。鼓励专任教师担任兼职辅导员，协助做好学生日常思想政治工作或承担模块化学生工作；其中马克思主义学院教师还可面向学院学生和辅导员队伍，承担形势与政策教育、课题研究等专项工作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（二）管理人员兼职辅导员。选聘有学生工作经历或与学生教育管理服务相关的机关（直属单位）工作人员担任兼职辅导员，承担模块化学生工作。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（三）研究生兼职辅导员。选聘部分优秀研究生担任兼职辅导员，深入学生群体及时了解、掌握思想动态，独立负责联系学生的教育管理工作或承担模块化学生工作。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四）离退休人员兼职辅导员。选聘有丰富学生工作经验的离退休人员担任兼职辅导员，独立负责联系学生的教育管理工作或承担模块化学生工作，并着力做好“传、帮、带”，协助学院党委开展辅导员的培养工作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lastRenderedPageBreak/>
        <w:t>（五）校外人员兼职辅导员。选聘党政机关、科研院所、军队的干部、学者、校友和社会英模担任兼职辅导员，邀请其定期入校开展专题讲座，依托其建设各类学生实习实践基地。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第六条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兼职辅导员基本任职条件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（一）具有坚定正确的政治方向和政治立场，有较强的马克思主义理论基础和政策水平，有较强的政治敏锐性和政治鉴别力。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（二）具有良好的身心素质和道德修养，身体和心理健康，能够适应工作需求，个人言行符合师德师风要求。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（三）具有较强的工作能力和职业素养，有一定的工作协调能力、教育引导能力、组织管理能力、表达沟通能力、调查研究能力。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（四）具有较强的事业心和责任感，热爱学生、甘于奉献、作风踏实、廉洁自律。</w:t>
      </w:r>
    </w:p>
    <w:p w:rsidR="00FE6E93" w:rsidRPr="00206CCC" w:rsidRDefault="00FE6E93" w:rsidP="00FE6E93">
      <w:pPr>
        <w:widowControl/>
        <w:spacing w:before="75" w:line="562" w:lineRule="atLeast"/>
        <w:jc w:val="center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 w:line="562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第四章</w:t>
      </w:r>
      <w:r w:rsidRPr="00206CCC">
        <w:rPr>
          <w:rFonts w:ascii="Calibri" w:eastAsia="仿宋" w:hAnsi="Calibri" w:cs="Calibri"/>
          <w:b/>
          <w:bCs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选聘与配备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第七条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兼职辅导员选聘应坚持公开、公平、自愿的原则；坚持以德为先、择优录用；坚持程序规范，过程透明。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第八条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兼职辅导员按照实际工作需求设定聘期时长，一般不超过</w:t>
      </w:r>
      <w:proofErr w:type="gramStart"/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一</w:t>
      </w:r>
      <w:proofErr w:type="gramEnd"/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学年，下一学年继续聘任的需经考核选聘程序。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第九条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兼职辅导员选聘程序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lastRenderedPageBreak/>
        <w:t>（一）公布选聘信息：学院学生工作办公室按照本办法要求，审核确定学院的兼职辅导员的选聘计划和方案，发布选聘信息。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（二）自主报名：符合申请条件的学生\教师，填写《兼职辅导员岗位报名表》（附件2），研究生报名须征得导师同意。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（三）资格审查：学院工作小组对报名人员进行初步资格审核，确定参加面试考核人选名单并及时公布。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（四）选拔考核：学院工作组按照选聘方案要求对报名人选进行选聘考核，并提出拟录用人选。选聘考核具体方式和内容由学院工作组根据实际情况确定。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（五）审核备案：由学院党委会讨论决定拟聘用人员名单和工作任务，完成院内公示后，将兼职辅导员选聘情况报学校学工部门备案。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（六）颁发聘用证书：学院兼职辅导员，原则上工作满一年以上，颁发聘用证书。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第十条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学院临时聘任：</w:t>
      </w:r>
      <w:proofErr w:type="gramStart"/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若学</w:t>
      </w:r>
      <w:proofErr w:type="gramEnd"/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院因特殊原因出现辅导员空缺的情况，可临时增加选聘兼职辅导员，选聘程序由学院自行公布选聘信息，开展资格审查和考核，拟录用人选经过学院党委会研究通过后，备案、公布。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lastRenderedPageBreak/>
        <w:t>第十一条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学院解除聘任：选聘执行任职试用期制度，试用期为3个月。如若在试用期或聘任时间内，兼职辅导员的工作表现不适合岗位需求，经学院领导小组和工作小组讨论决定，学院可即时解除聘任。</w:t>
      </w:r>
    </w:p>
    <w:p w:rsidR="00FE6E93" w:rsidRPr="00206CCC" w:rsidRDefault="00FE6E93" w:rsidP="00FE6E93">
      <w:pPr>
        <w:widowControl/>
        <w:spacing w:before="75" w:line="562" w:lineRule="atLeast"/>
        <w:jc w:val="center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 w:line="562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第五章</w:t>
      </w:r>
      <w:r w:rsidRPr="00206CCC">
        <w:rPr>
          <w:rFonts w:ascii="Calibri" w:eastAsia="仿宋" w:hAnsi="Calibri" w:cs="Calibri"/>
          <w:b/>
          <w:bCs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待遇与考核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第十二条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兼职辅导员待遇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（一）学院根据具体工作量，兼职辅导员每月给予相应补贴。试用期内兼职辅导员补贴标准为所属类别岗位最低标准。试用期满，可视情况上调，并结合年终考核情况给予一定工作奖励。（发放标准见附件1）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（二）兼职辅导员工作推荐纳入其学院学生的评优评奖\教师评优体系，在先进个人等荣誉中酌情体现。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第十三条</w:t>
      </w:r>
      <w:r w:rsidRPr="00206CCC">
        <w:rPr>
          <w:rFonts w:ascii="Calibri" w:eastAsia="仿宋" w:hAnsi="Calibri" w:cs="Calibri"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年度实际工作时间超过半年的A类岗位兼职辅导员须按照专职辅导员考评要求参加学校年度考核。</w:t>
      </w:r>
    </w:p>
    <w:p w:rsidR="00FE6E93" w:rsidRPr="00206CCC" w:rsidRDefault="00FE6E93" w:rsidP="00FE6E93">
      <w:pPr>
        <w:widowControl/>
        <w:spacing w:before="75" w:line="562" w:lineRule="atLeast"/>
        <w:jc w:val="center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 w:line="562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第六章</w:t>
      </w:r>
      <w:r w:rsidRPr="00206CCC">
        <w:rPr>
          <w:rFonts w:ascii="Calibri" w:eastAsia="仿宋" w:hAnsi="Calibri" w:cs="Calibri"/>
          <w:b/>
          <w:bCs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 xml:space="preserve">附 </w:t>
      </w:r>
      <w:r w:rsidRPr="00206CCC">
        <w:rPr>
          <w:rFonts w:ascii="Calibri" w:eastAsia="仿宋" w:hAnsi="Calibri" w:cs="Calibri"/>
          <w:b/>
          <w:bCs/>
          <w:color w:val="666666"/>
          <w:kern w:val="0"/>
          <w:sz w:val="30"/>
          <w:szCs w:val="30"/>
        </w:rPr>
        <w:t> </w:t>
      </w:r>
      <w:r w:rsidRPr="00206CCC">
        <w:rPr>
          <w:rFonts w:ascii="仿宋" w:eastAsia="仿宋" w:hAnsi="仿宋" w:cs="宋体" w:hint="eastAsia"/>
          <w:b/>
          <w:bCs/>
          <w:color w:val="666666"/>
          <w:kern w:val="0"/>
          <w:sz w:val="30"/>
          <w:szCs w:val="30"/>
        </w:rPr>
        <w:t>则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第十四条 本办法由电子信息工程学院/集成电路学院负责解释。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第十五条 本办法自发布之日起施行。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 w:line="562" w:lineRule="atLeast"/>
        <w:ind w:left="216" w:firstLine="2707"/>
        <w:jc w:val="righ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lastRenderedPageBreak/>
        <w:t>电子信息工程学院/集成电路学院</w:t>
      </w:r>
    </w:p>
    <w:p w:rsidR="00FE6E93" w:rsidRPr="00206CCC" w:rsidRDefault="00FE6E93" w:rsidP="00FE6E93">
      <w:pPr>
        <w:widowControl/>
        <w:spacing w:before="75" w:line="562" w:lineRule="atLeast"/>
        <w:ind w:left="216" w:firstLine="2102"/>
        <w:jc w:val="right"/>
        <w:rPr>
          <w:rFonts w:ascii="宋体" w:eastAsia="宋体" w:hAnsi="宋体" w:cs="宋体" w:hint="eastAsia"/>
          <w:kern w:val="0"/>
          <w:szCs w:val="21"/>
        </w:rPr>
      </w:pPr>
      <w:r w:rsidRPr="00206CC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2021年10月29日</w:t>
      </w: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 w:line="562" w:lineRule="atLeast"/>
        <w:ind w:firstLine="60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FE6E93" w:rsidRPr="00206CCC" w:rsidRDefault="00FE6E93" w:rsidP="00FE6E93">
      <w:pPr>
        <w:widowControl/>
        <w:spacing w:before="75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CF61B2" w:rsidRDefault="00CF61B2">
      <w:bookmarkStart w:id="0" w:name="_GoBack"/>
      <w:bookmarkEnd w:id="0"/>
    </w:p>
    <w:sectPr w:rsidR="00CF6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9E"/>
    <w:rsid w:val="00751F9E"/>
    <w:rsid w:val="00CF61B2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5261D-FDFD-4DD9-8C3B-AD1403C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E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 旭鹏</dc:creator>
  <cp:keywords/>
  <dc:description/>
  <cp:lastModifiedBy>梅 旭鹏</cp:lastModifiedBy>
  <cp:revision>2</cp:revision>
  <dcterms:created xsi:type="dcterms:W3CDTF">2021-11-02T07:08:00Z</dcterms:created>
  <dcterms:modified xsi:type="dcterms:W3CDTF">2021-11-02T07:08:00Z</dcterms:modified>
</cp:coreProperties>
</file>