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center"/>
        <w:rPr>
          <w:rFonts w:ascii="微软雅黑" w:hAnsi="微软雅黑" w:eastAsia="宋体" w:cs="宋体"/>
          <w:kern w:val="0"/>
          <w:sz w:val="15"/>
          <w:szCs w:val="12"/>
        </w:rPr>
      </w:pPr>
      <w:r>
        <w:rPr>
          <w:rFonts w:hint="eastAsia" w:ascii="方正小标宋简体" w:hAnsi="微软雅黑" w:eastAsia="方正小标宋简体" w:cs="宋体"/>
          <w:kern w:val="0"/>
          <w:sz w:val="36"/>
          <w:szCs w:val="29"/>
        </w:rPr>
        <w:t>关于举办第57期入党积极分子培训班（2019年春季）的通知</w:t>
      </w:r>
    </w:p>
    <w:p>
      <w:pPr>
        <w:spacing w:line="600" w:lineRule="exact"/>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各院级党组织，各院级党校：</w:t>
      </w:r>
    </w:p>
    <w:p>
      <w:pPr>
        <w:spacing w:line="600" w:lineRule="exact"/>
        <w:ind w:firstLine="614" w:firstLineChars="192"/>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现将第</w:t>
      </w:r>
      <w:r>
        <w:rPr>
          <w:rFonts w:ascii="Times New Roman" w:hAnsi="Times New Roman" w:eastAsia="仿宋_GB2312" w:cs="Times New Roman"/>
          <w:sz w:val="32"/>
          <w:szCs w:val="28"/>
        </w:rPr>
        <w:t>5</w:t>
      </w:r>
      <w:r>
        <w:rPr>
          <w:rFonts w:hint="eastAsia" w:ascii="Times New Roman" w:hAnsi="Times New Roman" w:eastAsia="仿宋_GB2312" w:cs="Times New Roman"/>
          <w:sz w:val="32"/>
          <w:szCs w:val="28"/>
        </w:rPr>
        <w:t>7期入党积极分子培训班有关事项通知如下：</w:t>
      </w:r>
    </w:p>
    <w:p>
      <w:pPr>
        <w:spacing w:line="600" w:lineRule="exact"/>
        <w:ind w:firstLine="617" w:firstLineChars="192"/>
        <w:rPr>
          <w:rFonts w:ascii="Times New Roman" w:hAnsi="Times New Roman" w:eastAsia="仿宋_GB2312" w:cs="Times New Roman"/>
          <w:b/>
          <w:sz w:val="32"/>
          <w:szCs w:val="28"/>
        </w:rPr>
      </w:pPr>
      <w:r>
        <w:rPr>
          <w:rFonts w:hint="eastAsia" w:ascii="Times New Roman" w:hAnsi="Times New Roman" w:eastAsia="仿宋_GB2312" w:cs="Times New Roman"/>
          <w:b/>
          <w:sz w:val="32"/>
          <w:szCs w:val="28"/>
        </w:rPr>
        <w:t>一、培训对象</w:t>
      </w:r>
    </w:p>
    <w:p>
      <w:pPr>
        <w:spacing w:line="600" w:lineRule="exact"/>
        <w:ind w:firstLine="614" w:firstLineChars="192"/>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已递交入党申请书，由支部委员会（不设支部委员会的由支部大会）研究决定，并报院级党组织备案的入党积极分子。</w:t>
      </w:r>
    </w:p>
    <w:p>
      <w:pPr>
        <w:spacing w:line="600" w:lineRule="exact"/>
        <w:ind w:firstLine="617" w:firstLineChars="192"/>
        <w:rPr>
          <w:rFonts w:ascii="Times New Roman" w:hAnsi="Times New Roman" w:eastAsia="仿宋_GB2312" w:cs="Times New Roman"/>
          <w:b/>
          <w:sz w:val="32"/>
          <w:szCs w:val="28"/>
        </w:rPr>
      </w:pPr>
      <w:r>
        <w:rPr>
          <w:rFonts w:hint="eastAsia" w:ascii="Times New Roman" w:hAnsi="Times New Roman" w:eastAsia="仿宋_GB2312" w:cs="Times New Roman"/>
          <w:b/>
          <w:sz w:val="32"/>
          <w:szCs w:val="28"/>
        </w:rPr>
        <w:t>二、培训时间</w:t>
      </w:r>
    </w:p>
    <w:p>
      <w:pPr>
        <w:spacing w:line="600" w:lineRule="exact"/>
        <w:ind w:firstLine="614" w:firstLineChars="192"/>
        <w:rPr>
          <w:rFonts w:ascii="Times New Roman" w:hAnsi="Times New Roman" w:eastAsia="仿宋_GB2312" w:cs="Times New Roman"/>
          <w:sz w:val="32"/>
          <w:szCs w:val="28"/>
        </w:rPr>
      </w:pPr>
      <w:r>
        <w:rPr>
          <w:rFonts w:ascii="Times New Roman" w:hAnsi="Times New Roman" w:eastAsia="仿宋_GB2312" w:cs="Times New Roman"/>
          <w:sz w:val="32"/>
          <w:szCs w:val="28"/>
        </w:rPr>
        <w:t>201</w:t>
      </w:r>
      <w:r>
        <w:rPr>
          <w:rFonts w:hint="eastAsia" w:ascii="Times New Roman" w:hAnsi="Times New Roman" w:eastAsia="仿宋_GB2312" w:cs="Times New Roman"/>
          <w:sz w:val="32"/>
          <w:szCs w:val="28"/>
        </w:rPr>
        <w:t>9年</w:t>
      </w:r>
      <w:r>
        <w:rPr>
          <w:rFonts w:hint="eastAsia" w:ascii="Times New Roman" w:hAnsi="Times New Roman" w:eastAsia="仿宋_GB2312" w:cs="Times New Roman"/>
          <w:sz w:val="32"/>
          <w:szCs w:val="28"/>
          <w:lang w:val="en-US" w:eastAsia="zh-CN"/>
        </w:rPr>
        <w:t>4</w:t>
      </w:r>
      <w:r>
        <w:rPr>
          <w:rFonts w:hint="eastAsia" w:ascii="Times New Roman" w:hAnsi="Times New Roman" w:eastAsia="仿宋_GB2312" w:cs="Times New Roman"/>
          <w:sz w:val="32"/>
          <w:szCs w:val="28"/>
        </w:rPr>
        <w:t>月</w:t>
      </w:r>
      <w:r>
        <w:rPr>
          <w:rFonts w:hint="eastAsia" w:ascii="Times New Roman" w:hAnsi="Times New Roman" w:eastAsia="仿宋_GB2312" w:cs="Times New Roman"/>
          <w:sz w:val="32"/>
          <w:szCs w:val="28"/>
          <w:lang w:val="en-US" w:eastAsia="zh-CN"/>
        </w:rPr>
        <w:t>15</w:t>
      </w:r>
      <w:r>
        <w:rPr>
          <w:rFonts w:hint="eastAsia" w:ascii="Times New Roman" w:hAnsi="Times New Roman" w:eastAsia="仿宋_GB2312" w:cs="Times New Roman"/>
          <w:sz w:val="32"/>
          <w:szCs w:val="28"/>
        </w:rPr>
        <w:t>日—5月19日</w:t>
      </w:r>
    </w:p>
    <w:p>
      <w:pPr>
        <w:spacing w:line="600" w:lineRule="exact"/>
        <w:ind w:firstLine="617" w:firstLineChars="192"/>
        <w:rPr>
          <w:rFonts w:ascii="Times New Roman" w:hAnsi="Times New Roman" w:eastAsia="仿宋_GB2312" w:cs="Times New Roman"/>
          <w:b/>
          <w:sz w:val="32"/>
          <w:szCs w:val="28"/>
        </w:rPr>
      </w:pPr>
      <w:r>
        <w:rPr>
          <w:rFonts w:hint="eastAsia" w:ascii="Times New Roman" w:hAnsi="Times New Roman" w:eastAsia="仿宋_GB2312" w:cs="Times New Roman"/>
          <w:b/>
          <w:sz w:val="32"/>
          <w:szCs w:val="28"/>
        </w:rPr>
        <w:t>三、培训安排</w:t>
      </w:r>
    </w:p>
    <w:p>
      <w:pPr>
        <w:spacing w:line="600" w:lineRule="exact"/>
        <w:ind w:firstLine="614" w:firstLineChars="192"/>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此次培训以在线学习为主要形式，依托南航入党教育在线学习平台</w:t>
      </w:r>
      <w:r>
        <w:rPr>
          <w:rFonts w:ascii="Times New Roman" w:hAnsi="Times New Roman" w:eastAsia="仿宋_GB2312" w:cs="Times New Roman"/>
          <w:sz w:val="32"/>
          <w:szCs w:val="28"/>
        </w:rPr>
        <w:t>dxpx.nuaa.edu.cn</w:t>
      </w:r>
      <w:r>
        <w:rPr>
          <w:rFonts w:hint="eastAsia" w:ascii="Times New Roman" w:hAnsi="Times New Roman" w:eastAsia="仿宋_GB2312" w:cs="Times New Roman"/>
          <w:sz w:val="32"/>
          <w:szCs w:val="28"/>
        </w:rPr>
        <w:t>，入党积极分子登录</w:t>
      </w:r>
      <w:r>
        <w:rPr>
          <w:rFonts w:ascii="Times New Roman" w:hAnsi="Times New Roman" w:eastAsia="仿宋_GB2312" w:cs="Times New Roman"/>
          <w:sz w:val="32"/>
          <w:szCs w:val="28"/>
        </w:rPr>
        <w:t>dxpx.nuaa.edu.cn</w:t>
      </w:r>
      <w:r>
        <w:rPr>
          <w:rFonts w:hint="eastAsia" w:ascii="Times New Roman" w:hAnsi="Times New Roman" w:eastAsia="仿宋_GB2312" w:cs="Times New Roman"/>
          <w:sz w:val="32"/>
          <w:szCs w:val="28"/>
        </w:rPr>
        <w:t>，通过校内身份认证用户名及密码（用户名为学号或工号，密码同统一身份认证密码，初始密码为身份证后</w:t>
      </w:r>
      <w:r>
        <w:rPr>
          <w:rFonts w:ascii="Times New Roman" w:hAnsi="Times New Roman" w:eastAsia="仿宋_GB2312" w:cs="Times New Roman"/>
          <w:sz w:val="32"/>
          <w:szCs w:val="28"/>
        </w:rPr>
        <w:t>6</w:t>
      </w:r>
      <w:r>
        <w:rPr>
          <w:rFonts w:hint="eastAsia" w:ascii="Times New Roman" w:hAnsi="Times New Roman" w:eastAsia="仿宋_GB2312" w:cs="Times New Roman"/>
          <w:sz w:val="32"/>
          <w:szCs w:val="28"/>
        </w:rPr>
        <w:t>位，如有疑问请联系84890123信息中心修改）。相关安排如下：</w:t>
      </w:r>
    </w:p>
    <w:p>
      <w:pPr>
        <w:spacing w:line="600" w:lineRule="exact"/>
        <w:ind w:firstLine="614" w:firstLineChars="192"/>
        <w:rPr>
          <w:rFonts w:ascii="Times New Roman" w:hAnsi="Times New Roman" w:eastAsia="仿宋_GB2312" w:cs="Times New Roman"/>
          <w:sz w:val="32"/>
          <w:szCs w:val="28"/>
        </w:rPr>
      </w:pPr>
      <w:r>
        <w:rPr>
          <w:rFonts w:ascii="Times New Roman" w:hAnsi="Times New Roman" w:eastAsia="仿宋_GB2312" w:cs="Times New Roman"/>
          <w:sz w:val="32"/>
          <w:szCs w:val="28"/>
        </w:rPr>
        <w:t>1</w:t>
      </w:r>
      <w:r>
        <w:rPr>
          <w:rFonts w:hint="eastAsia" w:ascii="Times New Roman" w:hAnsi="Times New Roman" w:eastAsia="仿宋_GB2312" w:cs="Times New Roman"/>
          <w:sz w:val="32"/>
          <w:szCs w:val="28"/>
        </w:rPr>
        <w:t>．开展在线学习（32学时）。登录系统后按系统要求开展学习。在线学习共分</w:t>
      </w:r>
      <w:r>
        <w:rPr>
          <w:rFonts w:ascii="Times New Roman" w:hAnsi="Times New Roman" w:eastAsia="仿宋_GB2312" w:cs="Times New Roman"/>
          <w:sz w:val="32"/>
          <w:szCs w:val="28"/>
        </w:rPr>
        <w:t>8</w:t>
      </w:r>
      <w:r>
        <w:rPr>
          <w:rFonts w:hint="eastAsia" w:ascii="Times New Roman" w:hAnsi="Times New Roman" w:eastAsia="仿宋_GB2312" w:cs="Times New Roman"/>
          <w:sz w:val="32"/>
          <w:szCs w:val="28"/>
        </w:rPr>
        <w:t>个章节，每个章节在线学习时间不少于180分钟，其中在精品课程中包含一定学时的必修课视频，须学员在线学习。其他内容供学员酌情选学。</w:t>
      </w:r>
    </w:p>
    <w:p>
      <w:pPr>
        <w:spacing w:line="600" w:lineRule="exact"/>
        <w:ind w:firstLine="614" w:firstLineChars="192"/>
        <w:rPr>
          <w:rFonts w:ascii="Times New Roman" w:hAnsi="Times New Roman" w:eastAsia="仿宋_GB2312" w:cs="Times New Roman"/>
          <w:b/>
          <w:sz w:val="32"/>
          <w:szCs w:val="28"/>
        </w:rPr>
      </w:pPr>
      <w:r>
        <w:rPr>
          <w:rFonts w:hint="eastAsia" w:ascii="Times New Roman" w:hAnsi="Times New Roman" w:eastAsia="仿宋_GB2312" w:cs="Times New Roman"/>
          <w:sz w:val="32"/>
          <w:szCs w:val="28"/>
        </w:rPr>
        <w:t>2．撰写并提交学习心得（4学时）。入党积极分子应主动参加各院级党组织、院级党校及基层党支部开展的主题教育活动，自觉接受党性锻炼，并结合在线理论自学，促进理论与实践相结合，将所思所学所行所感整理为不少于1000字的学习心得，于5月16日前通过心得体会模块在线提交。</w:t>
      </w:r>
      <w:r>
        <w:rPr>
          <w:rFonts w:hint="eastAsia" w:ascii="Times New Roman" w:hAnsi="Times New Roman" w:eastAsia="仿宋_GB2312" w:cs="Times New Roman"/>
          <w:b/>
          <w:sz w:val="32"/>
          <w:szCs w:val="28"/>
        </w:rPr>
        <w:t>系统会对学员提交的学习心得进行查重，查重3次仍未通过的学员取消本次培训资格，由各院级党组织酌情处理。</w:t>
      </w:r>
    </w:p>
    <w:p>
      <w:pPr>
        <w:spacing w:line="600" w:lineRule="exact"/>
        <w:ind w:firstLine="614" w:firstLineChars="192"/>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3.在线考核（4学时）。本次培训考核以在线考核为主要形式，分两阶段进行：第一阶段为入党积极分子在线自测，每章节学习后需完成章节自测，所有章节自测通过后，进行模拟自测（即综合提升模块），模拟自测需于5月16日前完成；第二阶段为闭卷考试，模拟自测通过且学习心得审核通过后，由各院级党组织对入党积极分子进行结业考试授权，学校将于5月19日分两校区组织获得结业考试授权的入党积极分子进行闭卷在线考试，具体安排另行通知。</w:t>
      </w:r>
    </w:p>
    <w:p>
      <w:pPr>
        <w:spacing w:line="600" w:lineRule="exact"/>
        <w:ind w:firstLine="617" w:firstLineChars="192"/>
        <w:rPr>
          <w:rFonts w:ascii="Times New Roman" w:hAnsi="Times New Roman" w:eastAsia="仿宋_GB2312" w:cs="Times New Roman"/>
          <w:b/>
          <w:sz w:val="32"/>
          <w:szCs w:val="28"/>
        </w:rPr>
      </w:pPr>
      <w:r>
        <w:rPr>
          <w:rFonts w:hint="eastAsia" w:ascii="Times New Roman" w:hAnsi="Times New Roman" w:eastAsia="仿宋_GB2312" w:cs="Times New Roman"/>
          <w:b/>
          <w:sz w:val="32"/>
          <w:szCs w:val="28"/>
        </w:rPr>
        <w:t>四、有关要求</w:t>
      </w:r>
    </w:p>
    <w:p>
      <w:pPr>
        <w:spacing w:line="600" w:lineRule="exact"/>
        <w:ind w:firstLine="614" w:firstLineChars="192"/>
        <w:rPr>
          <w:rFonts w:ascii="Times New Roman" w:hAnsi="Times New Roman" w:eastAsia="仿宋_GB2312" w:cs="Times New Roman"/>
          <w:sz w:val="32"/>
          <w:szCs w:val="28"/>
        </w:rPr>
      </w:pPr>
      <w:r>
        <w:rPr>
          <w:rFonts w:ascii="Times New Roman" w:hAnsi="Times New Roman" w:eastAsia="仿宋_GB2312" w:cs="Times New Roman"/>
          <w:sz w:val="32"/>
          <w:szCs w:val="28"/>
        </w:rPr>
        <w:t>1</w:t>
      </w:r>
      <w:r>
        <w:rPr>
          <w:rFonts w:hint="eastAsia" w:ascii="Times New Roman" w:hAnsi="Times New Roman" w:eastAsia="仿宋_GB2312" w:cs="Times New Roman"/>
          <w:sz w:val="32"/>
          <w:szCs w:val="28"/>
        </w:rPr>
        <w:t>．开展入党积极分子教育培训是党员发展工作的重要环节，对入党积极分子提高认识、增强素质、端正入党动机有着极其重要的作用。各院级党组织和院级党校要高度重视，配合学校党校做好此次在线学习的组织和指导工作，同时，充分发挥入党积极分子所在党支部的日常教育管理作用，切实将线上学习与线下培养有机结合，严肃学员学习纪律，检验学员学习成效。</w:t>
      </w:r>
    </w:p>
    <w:p>
      <w:pPr>
        <w:spacing w:line="600" w:lineRule="exact"/>
        <w:ind w:firstLine="614" w:firstLineChars="192"/>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2.各院级党组织组织员为党员发展在线学习平台管理员，负责本院级党组织下属学员的信息维护、日常考勤管理与督促、结业考试授权等工作。</w:t>
      </w:r>
    </w:p>
    <w:p>
      <w:pPr>
        <w:spacing w:line="600" w:lineRule="exact"/>
        <w:ind w:firstLine="614" w:firstLineChars="192"/>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3．入党积极分子需在指定时间内完成在线学习的各项课程及考核。因故未能完成本期学习或未能通过本期结业考试的入党积极分子由各院级党组织酌情处理。</w:t>
      </w:r>
    </w:p>
    <w:p>
      <w:pPr>
        <w:spacing w:line="600" w:lineRule="exact"/>
        <w:ind w:firstLine="614" w:firstLineChars="192"/>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4.请各院级党组织及时上传学员名单，便于学生开展自学。学校党校会及时通报各院级党组织培训进展情况。</w:t>
      </w:r>
    </w:p>
    <w:p>
      <w:pPr>
        <w:spacing w:line="600" w:lineRule="exact"/>
        <w:ind w:firstLine="614" w:firstLineChars="192"/>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联系人：吴海英   廖元元</w:t>
      </w:r>
    </w:p>
    <w:p>
      <w:pPr>
        <w:spacing w:line="600" w:lineRule="exact"/>
        <w:ind w:firstLine="614" w:firstLineChars="192"/>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 xml:space="preserve">联系电话：025-84892749  </w:t>
      </w:r>
      <w:r>
        <w:rPr>
          <w:rFonts w:ascii="Times New Roman" w:hAnsi="Times New Roman" w:eastAsia="仿宋_GB2312" w:cs="Times New Roman"/>
          <w:sz w:val="32"/>
          <w:szCs w:val="28"/>
        </w:rPr>
        <w:t>025-84893629</w:t>
      </w:r>
    </w:p>
    <w:p>
      <w:pPr>
        <w:spacing w:line="600" w:lineRule="exact"/>
        <w:jc w:val="right"/>
        <w:rPr>
          <w:rFonts w:ascii="Times New Roman" w:hAnsi="Times New Roman" w:eastAsia="仿宋_GB2312" w:cs="Times New Roman"/>
          <w:sz w:val="32"/>
          <w:szCs w:val="28"/>
        </w:rPr>
      </w:pPr>
    </w:p>
    <w:p>
      <w:pPr>
        <w:spacing w:line="600" w:lineRule="exact"/>
        <w:jc w:val="right"/>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党委组织部</w:t>
      </w:r>
      <w:r>
        <w:rPr>
          <w:rFonts w:ascii="Times New Roman" w:hAnsi="Times New Roman" w:eastAsia="仿宋_GB2312" w:cs="Times New Roman"/>
          <w:sz w:val="32"/>
          <w:szCs w:val="28"/>
        </w:rPr>
        <w:t xml:space="preserve"> </w:t>
      </w:r>
      <w:r>
        <w:rPr>
          <w:rFonts w:hint="eastAsia" w:ascii="Times New Roman" w:hAnsi="Times New Roman" w:eastAsia="仿宋_GB2312" w:cs="Times New Roman"/>
          <w:sz w:val="32"/>
          <w:szCs w:val="28"/>
        </w:rPr>
        <w:t>党校</w:t>
      </w:r>
    </w:p>
    <w:p>
      <w:pPr>
        <w:spacing w:line="600" w:lineRule="exact"/>
        <w:jc w:val="right"/>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2019年</w:t>
      </w:r>
      <w:r>
        <w:rPr>
          <w:rFonts w:hint="eastAsia" w:ascii="Times New Roman" w:hAnsi="Times New Roman" w:eastAsia="仿宋_GB2312" w:cs="Times New Roman"/>
          <w:sz w:val="32"/>
          <w:szCs w:val="28"/>
          <w:lang w:val="en-US" w:eastAsia="zh-CN"/>
        </w:rPr>
        <w:t>4</w:t>
      </w:r>
      <w:r>
        <w:rPr>
          <w:rFonts w:hint="eastAsia" w:ascii="Times New Roman" w:hAnsi="Times New Roman" w:eastAsia="仿宋_GB2312" w:cs="Times New Roman"/>
          <w:sz w:val="32"/>
          <w:szCs w:val="28"/>
        </w:rPr>
        <w:t>月</w:t>
      </w:r>
      <w:r>
        <w:rPr>
          <w:rFonts w:hint="eastAsia" w:ascii="Times New Roman" w:hAnsi="Times New Roman" w:eastAsia="仿宋_GB2312" w:cs="Times New Roman"/>
          <w:sz w:val="32"/>
          <w:szCs w:val="28"/>
          <w:lang w:val="en-US" w:eastAsia="zh-CN"/>
        </w:rPr>
        <w:t>10</w:t>
      </w:r>
      <w:r>
        <w:rPr>
          <w:rFonts w:hint="eastAsia" w:ascii="Times New Roman" w:hAnsi="Times New Roman" w:eastAsia="仿宋_GB2312" w:cs="Times New Roman"/>
          <w:sz w:val="32"/>
          <w:szCs w:val="28"/>
        </w:rPr>
        <w:t>日</w:t>
      </w:r>
      <w:bookmarkStart w:id="0" w:name="_GoBack"/>
      <w:bookmarkEnd w:id="0"/>
    </w:p>
    <w:p>
      <w:pPr>
        <w:spacing w:line="600" w:lineRule="exact"/>
        <w:ind w:firstLine="614" w:firstLineChars="192"/>
        <w:rPr>
          <w:rFonts w:ascii="Times New Roman" w:hAnsi="Times New Roman" w:eastAsia="仿宋_GB2312" w:cs="Times New Roman"/>
          <w:sz w:val="3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5A31"/>
    <w:rsid w:val="000154CF"/>
    <w:rsid w:val="00045481"/>
    <w:rsid w:val="0008558F"/>
    <w:rsid w:val="00087921"/>
    <w:rsid w:val="000B6C0F"/>
    <w:rsid w:val="000D51B7"/>
    <w:rsid w:val="000E1744"/>
    <w:rsid w:val="00107BE8"/>
    <w:rsid w:val="001669B3"/>
    <w:rsid w:val="001A3FB7"/>
    <w:rsid w:val="001C3918"/>
    <w:rsid w:val="001C708E"/>
    <w:rsid w:val="001E36E8"/>
    <w:rsid w:val="00200E71"/>
    <w:rsid w:val="00201227"/>
    <w:rsid w:val="002634EB"/>
    <w:rsid w:val="00284375"/>
    <w:rsid w:val="00296C9D"/>
    <w:rsid w:val="002D4EA0"/>
    <w:rsid w:val="002E120D"/>
    <w:rsid w:val="002F519C"/>
    <w:rsid w:val="00323ED9"/>
    <w:rsid w:val="00331DD3"/>
    <w:rsid w:val="00333897"/>
    <w:rsid w:val="00353F11"/>
    <w:rsid w:val="003767BE"/>
    <w:rsid w:val="0038624B"/>
    <w:rsid w:val="003A203E"/>
    <w:rsid w:val="003A59BF"/>
    <w:rsid w:val="003C3993"/>
    <w:rsid w:val="003E6D1F"/>
    <w:rsid w:val="004074DD"/>
    <w:rsid w:val="00495235"/>
    <w:rsid w:val="00573B3D"/>
    <w:rsid w:val="00580810"/>
    <w:rsid w:val="006015E7"/>
    <w:rsid w:val="0067145D"/>
    <w:rsid w:val="006C3ED8"/>
    <w:rsid w:val="006C41CD"/>
    <w:rsid w:val="006F3799"/>
    <w:rsid w:val="007147B5"/>
    <w:rsid w:val="007F0B54"/>
    <w:rsid w:val="00810A94"/>
    <w:rsid w:val="008325D6"/>
    <w:rsid w:val="0085113C"/>
    <w:rsid w:val="00875A31"/>
    <w:rsid w:val="008C0BC2"/>
    <w:rsid w:val="008F5A37"/>
    <w:rsid w:val="00930B91"/>
    <w:rsid w:val="00955372"/>
    <w:rsid w:val="00963934"/>
    <w:rsid w:val="009C5D55"/>
    <w:rsid w:val="009F5DEA"/>
    <w:rsid w:val="00A119D1"/>
    <w:rsid w:val="00A264D6"/>
    <w:rsid w:val="00A34406"/>
    <w:rsid w:val="00A5198D"/>
    <w:rsid w:val="00A5285E"/>
    <w:rsid w:val="00A72C4C"/>
    <w:rsid w:val="00AC0EFD"/>
    <w:rsid w:val="00AE283F"/>
    <w:rsid w:val="00B41C78"/>
    <w:rsid w:val="00B90D30"/>
    <w:rsid w:val="00BB0082"/>
    <w:rsid w:val="00BB6A6E"/>
    <w:rsid w:val="00BC0740"/>
    <w:rsid w:val="00BE1263"/>
    <w:rsid w:val="00BE7449"/>
    <w:rsid w:val="00BF23DE"/>
    <w:rsid w:val="00C10AA3"/>
    <w:rsid w:val="00C169DA"/>
    <w:rsid w:val="00C7463C"/>
    <w:rsid w:val="00C91F8D"/>
    <w:rsid w:val="00CA6181"/>
    <w:rsid w:val="00D11E83"/>
    <w:rsid w:val="00D21EC5"/>
    <w:rsid w:val="00D271F3"/>
    <w:rsid w:val="00D301D1"/>
    <w:rsid w:val="00D53B48"/>
    <w:rsid w:val="00D67F3B"/>
    <w:rsid w:val="00DA6203"/>
    <w:rsid w:val="00DF61FE"/>
    <w:rsid w:val="00E622B0"/>
    <w:rsid w:val="00E71F61"/>
    <w:rsid w:val="00EA28DE"/>
    <w:rsid w:val="00EA2B09"/>
    <w:rsid w:val="00EA60E4"/>
    <w:rsid w:val="00EB4DFD"/>
    <w:rsid w:val="00F67D6C"/>
    <w:rsid w:val="00F87935"/>
    <w:rsid w:val="00FB77A1"/>
    <w:rsid w:val="00FF3BDE"/>
    <w:rsid w:val="66FE5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微软雅黑" w:hAnsi="微软雅黑" w:eastAsia="宋体" w:cs="宋体"/>
      <w:kern w:val="36"/>
      <w:sz w:val="24"/>
      <w:szCs w:val="24"/>
    </w:rPr>
  </w:style>
  <w:style w:type="paragraph" w:styleId="3">
    <w:name w:val="heading 2"/>
    <w:basedOn w:val="1"/>
    <w:next w:val="1"/>
    <w:link w:val="18"/>
    <w:qFormat/>
    <w:uiPriority w:val="9"/>
    <w:pPr>
      <w:widowControl/>
      <w:spacing w:before="100" w:beforeAutospacing="1" w:after="100" w:afterAutospacing="1"/>
      <w:jc w:val="left"/>
      <w:outlineLvl w:val="1"/>
    </w:pPr>
    <w:rPr>
      <w:rFonts w:ascii="微软雅黑" w:hAnsi="微软雅黑" w:eastAsia="宋体" w:cs="宋体"/>
      <w:kern w:val="0"/>
      <w:sz w:val="24"/>
      <w:szCs w:val="24"/>
    </w:rPr>
  </w:style>
  <w:style w:type="paragraph" w:styleId="4">
    <w:name w:val="heading 3"/>
    <w:basedOn w:val="1"/>
    <w:next w:val="1"/>
    <w:link w:val="19"/>
    <w:qFormat/>
    <w:uiPriority w:val="9"/>
    <w:pPr>
      <w:widowControl/>
      <w:spacing w:before="100" w:beforeAutospacing="1" w:after="100" w:afterAutospacing="1"/>
      <w:jc w:val="left"/>
      <w:outlineLvl w:val="2"/>
    </w:pPr>
    <w:rPr>
      <w:rFonts w:ascii="微软雅黑" w:hAnsi="微软雅黑" w:eastAsia="宋体" w:cs="宋体"/>
      <w:kern w:val="0"/>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endnote text"/>
    <w:basedOn w:val="1"/>
    <w:link w:val="22"/>
    <w:semiHidden/>
    <w:unhideWhenUsed/>
    <w:qFormat/>
    <w:uiPriority w:val="99"/>
    <w:pPr>
      <w:snapToGrid w:val="0"/>
      <w:jc w:val="left"/>
    </w:p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1"/>
    <w:semiHidden/>
    <w:unhideWhenUsed/>
    <w:qFormat/>
    <w:uiPriority w:val="99"/>
    <w:pPr>
      <w:snapToGrid w:val="0"/>
      <w:jc w:val="left"/>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endnote reference"/>
    <w:basedOn w:val="12"/>
    <w:semiHidden/>
    <w:unhideWhenUsed/>
    <w:qFormat/>
    <w:uiPriority w:val="99"/>
    <w:rPr>
      <w:vertAlign w:val="superscript"/>
    </w:rPr>
  </w:style>
  <w:style w:type="character" w:styleId="14">
    <w:name w:val="footnote reference"/>
    <w:basedOn w:val="12"/>
    <w:semiHidden/>
    <w:unhideWhenUsed/>
    <w:qFormat/>
    <w:uiPriority w:val="99"/>
    <w:rPr>
      <w:vertAlign w:val="superscript"/>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标题 1 Char"/>
    <w:basedOn w:val="12"/>
    <w:link w:val="2"/>
    <w:qFormat/>
    <w:uiPriority w:val="9"/>
    <w:rPr>
      <w:rFonts w:ascii="微软雅黑" w:hAnsi="微软雅黑" w:eastAsia="宋体" w:cs="宋体"/>
      <w:kern w:val="36"/>
      <w:sz w:val="24"/>
      <w:szCs w:val="24"/>
    </w:rPr>
  </w:style>
  <w:style w:type="character" w:customStyle="1" w:styleId="18">
    <w:name w:val="标题 2 Char"/>
    <w:basedOn w:val="12"/>
    <w:link w:val="3"/>
    <w:qFormat/>
    <w:uiPriority w:val="9"/>
    <w:rPr>
      <w:rFonts w:ascii="微软雅黑" w:hAnsi="微软雅黑" w:eastAsia="宋体" w:cs="宋体"/>
      <w:kern w:val="0"/>
      <w:sz w:val="24"/>
      <w:szCs w:val="24"/>
    </w:rPr>
  </w:style>
  <w:style w:type="character" w:customStyle="1" w:styleId="19">
    <w:name w:val="标题 3 Char"/>
    <w:basedOn w:val="12"/>
    <w:link w:val="4"/>
    <w:qFormat/>
    <w:uiPriority w:val="9"/>
    <w:rPr>
      <w:rFonts w:ascii="微软雅黑" w:hAnsi="微软雅黑" w:eastAsia="宋体" w:cs="宋体"/>
      <w:kern w:val="0"/>
      <w:sz w:val="24"/>
      <w:szCs w:val="24"/>
    </w:rPr>
  </w:style>
  <w:style w:type="character" w:customStyle="1" w:styleId="20">
    <w:name w:val="批注框文本 Char"/>
    <w:basedOn w:val="12"/>
    <w:link w:val="6"/>
    <w:semiHidden/>
    <w:qFormat/>
    <w:uiPriority w:val="99"/>
    <w:rPr>
      <w:sz w:val="18"/>
      <w:szCs w:val="18"/>
    </w:rPr>
  </w:style>
  <w:style w:type="character" w:customStyle="1" w:styleId="21">
    <w:name w:val="脚注文本 Char"/>
    <w:basedOn w:val="12"/>
    <w:link w:val="9"/>
    <w:semiHidden/>
    <w:qFormat/>
    <w:uiPriority w:val="99"/>
    <w:rPr>
      <w:sz w:val="18"/>
      <w:szCs w:val="18"/>
    </w:rPr>
  </w:style>
  <w:style w:type="character" w:customStyle="1" w:styleId="22">
    <w:name w:val="尾注文本 Char"/>
    <w:basedOn w:val="12"/>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E09513-296F-413D-BBD8-73047838D0B9}">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3</Pages>
  <Words>182</Words>
  <Characters>1044</Characters>
  <Lines>8</Lines>
  <Paragraphs>2</Paragraphs>
  <TotalTime>63</TotalTime>
  <ScaleCrop>false</ScaleCrop>
  <LinksUpToDate>false</LinksUpToDate>
  <CharactersWithSpaces>1224</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2019-03-18T15:36:00Z</dcterms:created>
  <dc:creator>南航党校</dc:creator>
  <cp:lastModifiedBy>龚平</cp:lastModifiedBy>
  <dcterms:modified xsi:type="dcterms:W3CDTF">2019-04-18T06:10:33Z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